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CA" w:rsidRPr="00D80B62" w:rsidRDefault="00D80B62" w:rsidP="00FC5ACA">
      <w:pPr>
        <w:ind w:firstLine="709"/>
        <w:jc w:val="center"/>
        <w:rPr>
          <w:rFonts w:ascii="Times New Roman" w:hAnsi="Times New Roman" w:cs="Times New Roman"/>
          <w:b/>
          <w:sz w:val="28"/>
          <w:szCs w:val="28"/>
        </w:rPr>
      </w:pPr>
      <w:r w:rsidRPr="00D80B62">
        <w:rPr>
          <w:rFonts w:ascii="Times New Roman" w:hAnsi="Times New Roman" w:cs="Times New Roman"/>
          <w:b/>
          <w:sz w:val="28"/>
          <w:szCs w:val="28"/>
        </w:rPr>
        <w:t>Д</w:t>
      </w:r>
      <w:r w:rsidR="00FC5ACA" w:rsidRPr="00D80B62">
        <w:rPr>
          <w:rFonts w:ascii="Times New Roman" w:hAnsi="Times New Roman" w:cs="Times New Roman"/>
          <w:b/>
          <w:sz w:val="28"/>
          <w:szCs w:val="28"/>
        </w:rPr>
        <w:t>оклад магистрант</w:t>
      </w:r>
      <w:r w:rsidRPr="00D80B62">
        <w:rPr>
          <w:rFonts w:ascii="Times New Roman" w:hAnsi="Times New Roman" w:cs="Times New Roman"/>
          <w:b/>
          <w:sz w:val="28"/>
          <w:szCs w:val="28"/>
        </w:rPr>
        <w:t>а</w:t>
      </w:r>
      <w:r w:rsidR="00D02BB4">
        <w:rPr>
          <w:rFonts w:ascii="Times New Roman" w:hAnsi="Times New Roman" w:cs="Times New Roman"/>
          <w:b/>
          <w:sz w:val="28"/>
          <w:szCs w:val="28"/>
        </w:rPr>
        <w:t xml:space="preserve"> </w:t>
      </w:r>
      <w:r w:rsidRPr="00D80B62">
        <w:rPr>
          <w:rFonts w:ascii="Times New Roman" w:hAnsi="Times New Roman" w:cs="Times New Roman"/>
          <w:b/>
          <w:sz w:val="28"/>
          <w:szCs w:val="28"/>
        </w:rPr>
        <w:t xml:space="preserve">Табанбаевой А.С. </w:t>
      </w:r>
      <w:r w:rsidR="00FC5ACA" w:rsidRPr="00D80B62">
        <w:rPr>
          <w:rFonts w:ascii="Times New Roman" w:hAnsi="Times New Roman" w:cs="Times New Roman"/>
          <w:b/>
          <w:sz w:val="28"/>
          <w:szCs w:val="28"/>
        </w:rPr>
        <w:t>на</w:t>
      </w:r>
    </w:p>
    <w:p w:rsidR="00FC5ACA" w:rsidRPr="00D80B62" w:rsidRDefault="00FC5ACA" w:rsidP="00FC5ACA">
      <w:pPr>
        <w:ind w:firstLine="709"/>
        <w:jc w:val="center"/>
        <w:rPr>
          <w:rFonts w:ascii="Times New Roman" w:hAnsi="Times New Roman" w:cs="Times New Roman"/>
          <w:b/>
          <w:sz w:val="28"/>
          <w:szCs w:val="28"/>
        </w:rPr>
      </w:pPr>
      <w:r w:rsidRPr="00D80B62">
        <w:rPr>
          <w:rFonts w:ascii="Times New Roman" w:hAnsi="Times New Roman" w:cs="Times New Roman"/>
          <w:b/>
          <w:sz w:val="28"/>
          <w:szCs w:val="28"/>
        </w:rPr>
        <w:t>международной научной конференции</w:t>
      </w:r>
      <w:r w:rsidR="00D80B62" w:rsidRPr="00D80B62">
        <w:rPr>
          <w:rFonts w:ascii="Times New Roman" w:hAnsi="Times New Roman" w:cs="Times New Roman"/>
          <w:b/>
          <w:sz w:val="28"/>
          <w:szCs w:val="28"/>
        </w:rPr>
        <w:t>НИИ правовой политики и конституционного законодательства</w:t>
      </w:r>
    </w:p>
    <w:p w:rsidR="00FC5ACA" w:rsidRDefault="00FC5ACA" w:rsidP="003363A4">
      <w:pPr>
        <w:ind w:firstLine="709"/>
        <w:rPr>
          <w:rFonts w:ascii="Times New Roman" w:hAnsi="Times New Roman" w:cs="Times New Roman"/>
          <w:sz w:val="28"/>
          <w:szCs w:val="28"/>
        </w:rPr>
      </w:pPr>
    </w:p>
    <w:p w:rsidR="00FC5ACA" w:rsidRDefault="006E6F10" w:rsidP="003363A4">
      <w:pPr>
        <w:ind w:firstLine="709"/>
        <w:rPr>
          <w:rFonts w:ascii="Times New Roman" w:hAnsi="Times New Roman" w:cs="Times New Roman"/>
          <w:sz w:val="28"/>
          <w:szCs w:val="28"/>
        </w:rPr>
      </w:pPr>
      <w:r>
        <w:rPr>
          <w:rFonts w:ascii="Times New Roman" w:hAnsi="Times New Roman" w:cs="Times New Roman"/>
          <w:sz w:val="28"/>
          <w:szCs w:val="28"/>
        </w:rPr>
        <w:t xml:space="preserve">В </w:t>
      </w:r>
      <w:r w:rsidR="003363A4">
        <w:rPr>
          <w:rFonts w:ascii="Times New Roman" w:hAnsi="Times New Roman" w:cs="Times New Roman"/>
          <w:sz w:val="28"/>
          <w:szCs w:val="28"/>
        </w:rPr>
        <w:t>НИИ правовой политики и конституционного закон</w:t>
      </w:r>
      <w:r w:rsidR="00E27F96">
        <w:rPr>
          <w:rFonts w:ascii="Times New Roman" w:hAnsi="Times New Roman" w:cs="Times New Roman"/>
          <w:sz w:val="28"/>
          <w:szCs w:val="28"/>
        </w:rPr>
        <w:t xml:space="preserve">одательства Университета КАЗГЮУ </w:t>
      </w:r>
      <w:r>
        <w:rPr>
          <w:rFonts w:ascii="Times New Roman" w:hAnsi="Times New Roman" w:cs="Times New Roman"/>
          <w:sz w:val="28"/>
          <w:szCs w:val="28"/>
        </w:rPr>
        <w:t>прошла международная научная конференция «</w:t>
      </w:r>
      <w:r w:rsidRPr="009079D0">
        <w:rPr>
          <w:rFonts w:ascii="Times New Roman" w:hAnsi="Times New Roman" w:cs="Times New Roman"/>
          <w:sz w:val="28"/>
          <w:szCs w:val="28"/>
        </w:rPr>
        <w:t>Формирование сильного правового государства в XXI веке: отечественный и зарубежный опыт</w:t>
      </w:r>
      <w:r>
        <w:rPr>
          <w:rFonts w:ascii="Times New Roman" w:hAnsi="Times New Roman" w:cs="Times New Roman"/>
          <w:sz w:val="28"/>
          <w:szCs w:val="28"/>
        </w:rPr>
        <w:t xml:space="preserve">». Представляем один из </w:t>
      </w:r>
      <w:r w:rsidR="00E27F96">
        <w:rPr>
          <w:rFonts w:ascii="Times New Roman" w:hAnsi="Times New Roman" w:cs="Times New Roman"/>
          <w:sz w:val="28"/>
          <w:szCs w:val="28"/>
        </w:rPr>
        <w:t>лучши</w:t>
      </w:r>
      <w:r>
        <w:rPr>
          <w:rFonts w:ascii="Times New Roman" w:hAnsi="Times New Roman" w:cs="Times New Roman"/>
          <w:sz w:val="28"/>
          <w:szCs w:val="28"/>
        </w:rPr>
        <w:t>х</w:t>
      </w:r>
      <w:r w:rsidR="00E27F96">
        <w:rPr>
          <w:rFonts w:ascii="Times New Roman" w:hAnsi="Times New Roman" w:cs="Times New Roman"/>
          <w:sz w:val="28"/>
          <w:szCs w:val="28"/>
        </w:rPr>
        <w:t xml:space="preserve"> доклад</w:t>
      </w:r>
      <w:r>
        <w:rPr>
          <w:rFonts w:ascii="Times New Roman" w:hAnsi="Times New Roman" w:cs="Times New Roman"/>
          <w:sz w:val="28"/>
          <w:szCs w:val="28"/>
        </w:rPr>
        <w:t>ов</w:t>
      </w:r>
      <w:r w:rsidR="00E27F96">
        <w:rPr>
          <w:rFonts w:ascii="Times New Roman" w:hAnsi="Times New Roman" w:cs="Times New Roman"/>
          <w:sz w:val="28"/>
          <w:szCs w:val="28"/>
        </w:rPr>
        <w:t xml:space="preserve"> магистрант</w:t>
      </w:r>
      <w:r w:rsidR="00D80B62">
        <w:rPr>
          <w:rFonts w:ascii="Times New Roman" w:hAnsi="Times New Roman" w:cs="Times New Roman"/>
          <w:sz w:val="28"/>
          <w:szCs w:val="28"/>
        </w:rPr>
        <w:t>а</w:t>
      </w:r>
      <w:bookmarkStart w:id="0" w:name="_GoBack"/>
      <w:bookmarkEnd w:id="0"/>
      <w:r w:rsidR="00FC5ACA">
        <w:rPr>
          <w:rFonts w:ascii="Times New Roman" w:hAnsi="Times New Roman" w:cs="Times New Roman"/>
          <w:sz w:val="28"/>
          <w:szCs w:val="28"/>
        </w:rPr>
        <w:t xml:space="preserve"> 1 курса Университета КАЗГЮУ</w:t>
      </w:r>
      <w:r w:rsidR="00D02BB4">
        <w:rPr>
          <w:rFonts w:ascii="Times New Roman" w:hAnsi="Times New Roman" w:cs="Times New Roman"/>
          <w:sz w:val="28"/>
          <w:szCs w:val="28"/>
        </w:rPr>
        <w:t xml:space="preserve"> </w:t>
      </w:r>
      <w:r w:rsidR="00FC5ACA">
        <w:rPr>
          <w:rFonts w:ascii="Times New Roman" w:hAnsi="Times New Roman" w:cs="Times New Roman"/>
          <w:sz w:val="28"/>
          <w:szCs w:val="28"/>
        </w:rPr>
        <w:t>Табанбаевой А.С. на тему «</w:t>
      </w:r>
      <w:r w:rsidR="00FC5ACA" w:rsidRPr="00FC5ACA">
        <w:rPr>
          <w:rFonts w:ascii="Times New Roman" w:hAnsi="Times New Roman" w:cs="Times New Roman"/>
          <w:sz w:val="28"/>
          <w:szCs w:val="28"/>
        </w:rPr>
        <w:t>Космическая деятельность и развитие ее правового регулирования в США</w:t>
      </w:r>
      <w:r w:rsidR="00FC5ACA">
        <w:rPr>
          <w:rFonts w:ascii="Times New Roman" w:hAnsi="Times New Roman" w:cs="Times New Roman"/>
          <w:sz w:val="28"/>
          <w:szCs w:val="28"/>
        </w:rPr>
        <w:t>».</w:t>
      </w:r>
    </w:p>
    <w:p w:rsidR="00FC5ACA" w:rsidRDefault="00FC5ACA" w:rsidP="003363A4">
      <w:pPr>
        <w:ind w:firstLine="709"/>
        <w:rPr>
          <w:rFonts w:ascii="Times New Roman" w:hAnsi="Times New Roman" w:cs="Times New Roman"/>
          <w:sz w:val="28"/>
          <w:szCs w:val="28"/>
        </w:rPr>
      </w:pPr>
    </w:p>
    <w:p w:rsidR="00FC5ACA" w:rsidRDefault="00FC5ACA" w:rsidP="003363A4">
      <w:pPr>
        <w:ind w:firstLine="709"/>
        <w:rPr>
          <w:rFonts w:ascii="Times New Roman" w:hAnsi="Times New Roman" w:cs="Times New Roman"/>
          <w:sz w:val="28"/>
          <w:szCs w:val="28"/>
        </w:rPr>
      </w:pPr>
    </w:p>
    <w:p w:rsidR="00FC5ACA" w:rsidRDefault="00FC5ACA" w:rsidP="00FC5ACA">
      <w:pPr>
        <w:ind w:firstLine="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4550" cy="3952875"/>
            <wp:effectExtent l="19050" t="0" r="0" b="0"/>
            <wp:docPr id="3" name="Рисунок 3" descr="C:\Users\USER\Downloads\IMG_7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7296.JPG"/>
                    <pic:cNvPicPr>
                      <a:picLocks noChangeAspect="1" noChangeArrowheads="1"/>
                    </pic:cNvPicPr>
                  </pic:nvPicPr>
                  <pic:blipFill>
                    <a:blip r:embed="rId7" cstate="print"/>
                    <a:srcRect/>
                    <a:stretch>
                      <a:fillRect/>
                    </a:stretch>
                  </pic:blipFill>
                  <pic:spPr bwMode="auto">
                    <a:xfrm>
                      <a:off x="0" y="0"/>
                      <a:ext cx="5924550" cy="3952875"/>
                    </a:xfrm>
                    <a:prstGeom prst="rect">
                      <a:avLst/>
                    </a:prstGeom>
                    <a:noFill/>
                    <a:ln w="9525">
                      <a:noFill/>
                      <a:miter lim="800000"/>
                      <a:headEnd/>
                      <a:tailEnd/>
                    </a:ln>
                  </pic:spPr>
                </pic:pic>
              </a:graphicData>
            </a:graphic>
          </wp:inline>
        </w:drawing>
      </w:r>
    </w:p>
    <w:p w:rsidR="00FC5ACA" w:rsidRDefault="00FC5ACA" w:rsidP="003363A4">
      <w:pPr>
        <w:ind w:firstLine="709"/>
        <w:rPr>
          <w:rFonts w:ascii="Times New Roman" w:hAnsi="Times New Roman" w:cs="Times New Roman"/>
          <w:sz w:val="28"/>
          <w:szCs w:val="28"/>
        </w:rPr>
      </w:pPr>
    </w:p>
    <w:p w:rsidR="00FC5ACA" w:rsidRPr="00FC5ACA" w:rsidRDefault="00FC5ACA" w:rsidP="005C23A2">
      <w:pPr>
        <w:ind w:firstLine="0"/>
        <w:contextualSpacing/>
        <w:mirrorIndents/>
        <w:jc w:val="right"/>
        <w:rPr>
          <w:rFonts w:ascii="Times New Roman" w:hAnsi="Times New Roman" w:cs="Times New Roman"/>
          <w:i/>
          <w:sz w:val="28"/>
          <w:szCs w:val="28"/>
        </w:rPr>
      </w:pPr>
      <w:r w:rsidRPr="00383BC2">
        <w:rPr>
          <w:rFonts w:ascii="Times New Roman" w:hAnsi="Times New Roman" w:cs="Times New Roman"/>
          <w:sz w:val="28"/>
          <w:szCs w:val="28"/>
        </w:rPr>
        <w:object w:dxaOrig="9355" w:dyaOrig="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5pt" o:ole="">
            <v:imagedata r:id="rId8" o:title=""/>
          </v:shape>
          <o:OLEObject Type="Embed" ProgID="Word.Document.12" ShapeID="_x0000_i1025" DrawAspect="Content" ObjectID="_1550403329" r:id="rId9"/>
        </w:object>
      </w:r>
      <w:r w:rsidRPr="00FC5ACA">
        <w:rPr>
          <w:rFonts w:ascii="Times New Roman" w:hAnsi="Times New Roman" w:cs="Times New Roman"/>
          <w:i/>
          <w:sz w:val="28"/>
          <w:szCs w:val="28"/>
        </w:rPr>
        <w:t>Табанбаева А.С.</w:t>
      </w:r>
    </w:p>
    <w:p w:rsidR="00FC5ACA" w:rsidRPr="00FC5ACA" w:rsidRDefault="00FC5ACA" w:rsidP="005C23A2">
      <w:pPr>
        <w:ind w:firstLine="709"/>
        <w:contextualSpacing/>
        <w:mirrorIndents/>
        <w:jc w:val="right"/>
        <w:rPr>
          <w:rFonts w:ascii="Times New Roman" w:hAnsi="Times New Roman" w:cs="Times New Roman"/>
          <w:i/>
          <w:sz w:val="28"/>
          <w:szCs w:val="28"/>
        </w:rPr>
      </w:pPr>
      <w:r w:rsidRPr="00FC5ACA">
        <w:rPr>
          <w:rFonts w:ascii="Times New Roman" w:hAnsi="Times New Roman" w:cs="Times New Roman"/>
          <w:i/>
          <w:sz w:val="28"/>
          <w:szCs w:val="28"/>
        </w:rPr>
        <w:t xml:space="preserve">магистрант 1 курса </w:t>
      </w:r>
    </w:p>
    <w:p w:rsidR="00FC5ACA" w:rsidRPr="00FC5ACA" w:rsidRDefault="00FC5ACA" w:rsidP="005C23A2">
      <w:pPr>
        <w:ind w:firstLine="709"/>
        <w:contextualSpacing/>
        <w:mirrorIndents/>
        <w:jc w:val="right"/>
        <w:rPr>
          <w:rFonts w:ascii="Times New Roman" w:hAnsi="Times New Roman" w:cs="Times New Roman"/>
          <w:i/>
          <w:sz w:val="28"/>
          <w:szCs w:val="28"/>
        </w:rPr>
      </w:pPr>
      <w:r w:rsidRPr="00FC5ACA">
        <w:rPr>
          <w:rFonts w:ascii="Times New Roman" w:hAnsi="Times New Roman" w:cs="Times New Roman"/>
          <w:i/>
          <w:sz w:val="28"/>
          <w:szCs w:val="28"/>
        </w:rPr>
        <w:t>специальность: юриспруденция</w:t>
      </w:r>
    </w:p>
    <w:p w:rsidR="00FC5ACA" w:rsidRPr="00FC5ACA" w:rsidRDefault="00FC5ACA" w:rsidP="005C23A2">
      <w:pPr>
        <w:ind w:firstLine="709"/>
        <w:contextualSpacing/>
        <w:mirrorIndents/>
        <w:jc w:val="right"/>
        <w:rPr>
          <w:rFonts w:ascii="Times New Roman" w:hAnsi="Times New Roman" w:cs="Times New Roman"/>
          <w:i/>
          <w:sz w:val="28"/>
          <w:szCs w:val="28"/>
        </w:rPr>
      </w:pPr>
      <w:r w:rsidRPr="00FC5ACA">
        <w:rPr>
          <w:rFonts w:ascii="Times New Roman" w:hAnsi="Times New Roman" w:cs="Times New Roman"/>
          <w:i/>
          <w:sz w:val="28"/>
          <w:szCs w:val="28"/>
        </w:rPr>
        <w:t>научно-педагогическое направление</w:t>
      </w:r>
    </w:p>
    <w:p w:rsidR="00FC5ACA" w:rsidRPr="00FC5ACA" w:rsidRDefault="00FC5ACA" w:rsidP="005C23A2">
      <w:pPr>
        <w:shd w:val="clear" w:color="auto" w:fill="FFFFFF"/>
        <w:ind w:firstLine="0"/>
        <w:jc w:val="right"/>
        <w:rPr>
          <w:rFonts w:ascii="Times New Roman" w:hAnsi="Times New Roman" w:cs="Times New Roman"/>
          <w:i/>
          <w:sz w:val="28"/>
          <w:szCs w:val="28"/>
        </w:rPr>
      </w:pPr>
      <w:r w:rsidRPr="00FC5ACA">
        <w:rPr>
          <w:rFonts w:ascii="Times New Roman" w:hAnsi="Times New Roman" w:cs="Times New Roman"/>
          <w:i/>
          <w:sz w:val="28"/>
          <w:szCs w:val="28"/>
        </w:rPr>
        <w:t>Университет К</w:t>
      </w:r>
      <w:r w:rsidR="00D02BB4" w:rsidRPr="00FC5ACA">
        <w:rPr>
          <w:rFonts w:ascii="Times New Roman" w:hAnsi="Times New Roman" w:cs="Times New Roman"/>
          <w:i/>
          <w:sz w:val="28"/>
          <w:szCs w:val="28"/>
        </w:rPr>
        <w:t>АЗ</w:t>
      </w:r>
      <w:r w:rsidRPr="00FC5ACA">
        <w:rPr>
          <w:rFonts w:ascii="Times New Roman" w:hAnsi="Times New Roman" w:cs="Times New Roman"/>
          <w:i/>
          <w:sz w:val="28"/>
          <w:szCs w:val="28"/>
        </w:rPr>
        <w:t>ГЮУ</w:t>
      </w:r>
    </w:p>
    <w:p w:rsidR="00FC5ACA" w:rsidRPr="00FC5ACA" w:rsidRDefault="00FC5ACA" w:rsidP="005C23A2">
      <w:pPr>
        <w:shd w:val="clear" w:color="auto" w:fill="FFFFFF"/>
        <w:ind w:firstLine="0"/>
        <w:jc w:val="right"/>
        <w:rPr>
          <w:rFonts w:ascii="Times New Roman" w:eastAsia="Times New Roman" w:hAnsi="Times New Roman" w:cs="Times New Roman"/>
          <w:b/>
          <w:sz w:val="28"/>
          <w:szCs w:val="28"/>
          <w:lang w:eastAsia="ru-RU"/>
        </w:rPr>
      </w:pPr>
    </w:p>
    <w:p w:rsidR="00A64C12" w:rsidRDefault="00FC5ACA" w:rsidP="008E4A26">
      <w:pPr>
        <w:shd w:val="clear" w:color="auto" w:fill="FFFFFF"/>
        <w:ind w:firstLine="0"/>
        <w:jc w:val="center"/>
        <w:rPr>
          <w:rFonts w:ascii="Times New Roman" w:eastAsia="Times New Roman" w:hAnsi="Times New Roman" w:cs="Times New Roman"/>
          <w:b/>
          <w:sz w:val="28"/>
          <w:szCs w:val="28"/>
          <w:lang w:eastAsia="ru-RU"/>
        </w:rPr>
      </w:pPr>
      <w:r w:rsidRPr="00FC5ACA">
        <w:rPr>
          <w:rFonts w:ascii="Times New Roman" w:eastAsia="Times New Roman" w:hAnsi="Times New Roman" w:cs="Times New Roman"/>
          <w:b/>
          <w:sz w:val="28"/>
          <w:szCs w:val="28"/>
          <w:lang w:eastAsia="ru-RU"/>
        </w:rPr>
        <w:t xml:space="preserve">Космическая деятельность и развитие ее </w:t>
      </w:r>
    </w:p>
    <w:p w:rsidR="00FC5ACA" w:rsidRPr="00FC5ACA" w:rsidRDefault="00FC5ACA" w:rsidP="008E4A26">
      <w:pPr>
        <w:shd w:val="clear" w:color="auto" w:fill="FFFFFF"/>
        <w:ind w:firstLine="0"/>
        <w:jc w:val="center"/>
        <w:rPr>
          <w:rFonts w:ascii="Times New Roman" w:eastAsia="Times New Roman" w:hAnsi="Times New Roman" w:cs="Times New Roman"/>
          <w:b/>
          <w:sz w:val="28"/>
          <w:szCs w:val="28"/>
          <w:lang w:eastAsia="ru-RU"/>
        </w:rPr>
      </w:pPr>
      <w:r w:rsidRPr="00FC5ACA">
        <w:rPr>
          <w:rFonts w:ascii="Times New Roman" w:eastAsia="Times New Roman" w:hAnsi="Times New Roman" w:cs="Times New Roman"/>
          <w:b/>
          <w:sz w:val="28"/>
          <w:szCs w:val="28"/>
          <w:lang w:eastAsia="ru-RU"/>
        </w:rPr>
        <w:t>правового регулирования в США</w:t>
      </w:r>
    </w:p>
    <w:p w:rsidR="00FC5ACA" w:rsidRPr="00FC5ACA" w:rsidRDefault="00FC5ACA" w:rsidP="008E4A26">
      <w:pPr>
        <w:shd w:val="clear" w:color="auto" w:fill="FFFFFF"/>
        <w:ind w:firstLine="0"/>
        <w:jc w:val="center"/>
        <w:rPr>
          <w:rFonts w:ascii="Times New Roman" w:eastAsia="Times New Roman" w:hAnsi="Times New Roman" w:cs="Times New Roman"/>
          <w:b/>
          <w:sz w:val="28"/>
          <w:szCs w:val="28"/>
          <w:lang w:eastAsia="ru-RU"/>
        </w:rPr>
      </w:pPr>
    </w:p>
    <w:p w:rsidR="00FC5ACA" w:rsidRPr="00FC5ACA" w:rsidRDefault="00FC5ACA" w:rsidP="00753644">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hAnsi="Times New Roman" w:cs="Times New Roman"/>
          <w:sz w:val="28"/>
          <w:szCs w:val="28"/>
        </w:rPr>
        <w:t>Начиная с 1961 г., когда был осуществлен</w:t>
      </w:r>
      <w:r w:rsidR="00D02BB4">
        <w:rPr>
          <w:rFonts w:ascii="Times New Roman" w:hAnsi="Times New Roman" w:cs="Times New Roman"/>
          <w:sz w:val="28"/>
          <w:szCs w:val="28"/>
        </w:rPr>
        <w:t xml:space="preserve"> </w:t>
      </w:r>
      <w:r w:rsidRPr="00FC5ACA">
        <w:rPr>
          <w:rFonts w:ascii="Times New Roman" w:hAnsi="Times New Roman" w:cs="Times New Roman"/>
          <w:sz w:val="28"/>
          <w:szCs w:val="28"/>
        </w:rPr>
        <w:t>первый полет человека в космос –</w:t>
      </w:r>
      <w:r w:rsidR="00D02BB4">
        <w:rPr>
          <w:rFonts w:ascii="Times New Roman" w:hAnsi="Times New Roman" w:cs="Times New Roman"/>
          <w:sz w:val="28"/>
          <w:szCs w:val="28"/>
        </w:rPr>
        <w:t xml:space="preserve"> </w:t>
      </w:r>
      <w:r w:rsidRPr="00FC5ACA">
        <w:rPr>
          <w:rFonts w:ascii="Times New Roman" w:hAnsi="Times New Roman" w:cs="Times New Roman"/>
          <w:sz w:val="28"/>
          <w:szCs w:val="28"/>
        </w:rPr>
        <w:t xml:space="preserve">космическая деятельность продолжает быть видом деятельности, который характеризуется глобальным влиянием на процессы </w:t>
      </w:r>
      <w:r w:rsidRPr="00FC5ACA">
        <w:rPr>
          <w:rFonts w:ascii="Times New Roman" w:hAnsi="Times New Roman" w:cs="Times New Roman"/>
          <w:sz w:val="28"/>
          <w:szCs w:val="28"/>
        </w:rPr>
        <w:lastRenderedPageBreak/>
        <w:t xml:space="preserve">международного масштаба. С </w:t>
      </w:r>
      <w:r w:rsidRPr="00FC5ACA">
        <w:rPr>
          <w:rFonts w:ascii="Times New Roman" w:eastAsia="Times New Roman" w:hAnsi="Times New Roman" w:cs="Times New Roman"/>
          <w:sz w:val="28"/>
          <w:szCs w:val="28"/>
          <w:lang w:eastAsia="ru-RU"/>
        </w:rPr>
        <w:t>одной стороны, космос является фактором обеспечения национальной безопасности, с другой –</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космос становится сферой столкновения интересов многих держав, которые признают значимость развития космических технологий и их использования. Если раньше космическим потенциалом обладали только две сверхдержавы– СССР и США, то сегодня– Китай, Россия, Индия и ряд других стран. Однако,</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несмотря на существующую конкуренцию, признанным и бесспорным лидером в космической сфере остаются США. Это обусловлено рядом факторов, одним из которых является мощное финансирование космической деятельности. Осуществляя множество космических программ, они опираются на космическую стратегию государства, уделяя первостепенное внимание правовому регулированию.</w:t>
      </w:r>
    </w:p>
    <w:p w:rsidR="00FC5ACA" w:rsidRPr="00FC5ACA" w:rsidRDefault="00FC5ACA" w:rsidP="006816E3">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Необходимо отметить, что за последние два десятилетия развитие космической деятельности в США характеризуется двумя разными подходами. Первый подход принадлежал администрации президента Дж. Буша-младшего, избравшей</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«односторонний подход во внешней политике и претендовавшей на создание международной повестки дня космической деятельности».</w:t>
      </w:r>
      <w:r w:rsidRPr="00FC5ACA">
        <w:rPr>
          <w:rStyle w:val="a7"/>
          <w:rFonts w:ascii="Times New Roman" w:eastAsia="Times New Roman" w:hAnsi="Times New Roman" w:cs="Times New Roman"/>
          <w:sz w:val="28"/>
          <w:szCs w:val="28"/>
          <w:lang w:eastAsia="ru-RU"/>
        </w:rPr>
        <w:footnoteReference w:id="2"/>
      </w:r>
      <w:r w:rsidRPr="00FC5ACA">
        <w:rPr>
          <w:rFonts w:ascii="Times New Roman" w:eastAsia="Times New Roman" w:hAnsi="Times New Roman" w:cs="Times New Roman"/>
          <w:sz w:val="28"/>
          <w:szCs w:val="28"/>
          <w:lang w:eastAsia="ru-RU"/>
        </w:rPr>
        <w:t xml:space="preserve"> Второй</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администрации</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президента Б. Обамы стремящейся к «выработке международных правил использования космического пространства, дальнейшей либерализации рынков космических товаров и услуг, а также к развитию международного сотрудничества в космосе».</w:t>
      </w:r>
      <w:r w:rsidRPr="00FC5ACA">
        <w:rPr>
          <w:rStyle w:val="a7"/>
          <w:rFonts w:ascii="Times New Roman" w:eastAsia="Times New Roman" w:hAnsi="Times New Roman" w:cs="Times New Roman"/>
          <w:sz w:val="28"/>
          <w:szCs w:val="28"/>
          <w:lang w:eastAsia="ru-RU"/>
        </w:rPr>
        <w:footnoteReference w:id="3"/>
      </w:r>
    </w:p>
    <w:p w:rsidR="00FC5ACA" w:rsidRPr="00FC5ACA" w:rsidRDefault="00FC5ACA" w:rsidP="006816E3">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Однако, несмотря на определенные различия в космической политике государства в разные периоды его развития, главной целью США было и остается</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устойчивое мировое лидерство посредством развития космической индустрии и исследовании космоса.</w:t>
      </w:r>
    </w:p>
    <w:p w:rsidR="00FC5ACA" w:rsidRPr="00FC5ACA" w:rsidRDefault="00FC5ACA" w:rsidP="008E4A26">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Переходя к вопросу правового регулирования космической деятельности в национальном праве США важно отметить два основополагающих документа:</w:t>
      </w:r>
    </w:p>
    <w:p w:rsidR="00FC5ACA" w:rsidRPr="00FC5ACA" w:rsidRDefault="00FC5ACA" w:rsidP="008E4A26">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первый – концепция «Joint Vision-2020»: план развития вооруженных сил США в период с 2000-2020 гг. Основная цель</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 всеобъемлющее господство;</w:t>
      </w:r>
      <w:r w:rsidRPr="00FC5ACA">
        <w:rPr>
          <w:rStyle w:val="a7"/>
          <w:rFonts w:ascii="Times New Roman" w:eastAsia="Times New Roman" w:hAnsi="Times New Roman" w:cs="Times New Roman"/>
          <w:sz w:val="28"/>
          <w:szCs w:val="28"/>
          <w:lang w:eastAsia="ru-RU"/>
        </w:rPr>
        <w:footnoteReference w:id="4"/>
      </w:r>
    </w:p>
    <w:p w:rsidR="00FC5ACA" w:rsidRPr="00FC5ACA" w:rsidRDefault="00FC5ACA" w:rsidP="008E4A26">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второй – План Космического командования США, который был разработан в 2002 г. с действием до 2020 г., в котором формулируются основные задачи космической деятельности США:</w:t>
      </w:r>
    </w:p>
    <w:p w:rsidR="00FC5ACA" w:rsidRPr="00FC5ACA" w:rsidRDefault="00FC5ACA" w:rsidP="00FC5ACA">
      <w:pPr>
        <w:pStyle w:val="a4"/>
        <w:numPr>
          <w:ilvl w:val="0"/>
          <w:numId w:val="1"/>
        </w:numPr>
        <w:shd w:val="clear" w:color="auto" w:fill="FFFFFF"/>
        <w:tabs>
          <w:tab w:val="left" w:pos="1134"/>
        </w:tabs>
        <w:ind w:left="0" w:firstLine="709"/>
        <w:mirrorIndents/>
        <w:rPr>
          <w:rFonts w:eastAsia="Times New Roman"/>
          <w:lang w:eastAsia="ru-RU"/>
        </w:rPr>
      </w:pPr>
      <w:r w:rsidRPr="00FC5ACA">
        <w:rPr>
          <w:rFonts w:eastAsia="Times New Roman"/>
          <w:lang w:eastAsia="ru-RU"/>
        </w:rPr>
        <w:t>контроль над космосом;</w:t>
      </w:r>
    </w:p>
    <w:p w:rsidR="00FC5ACA" w:rsidRPr="00FC5ACA" w:rsidRDefault="00FC5ACA" w:rsidP="00FC5ACA">
      <w:pPr>
        <w:pStyle w:val="a4"/>
        <w:numPr>
          <w:ilvl w:val="0"/>
          <w:numId w:val="1"/>
        </w:numPr>
        <w:shd w:val="clear" w:color="auto" w:fill="FFFFFF"/>
        <w:tabs>
          <w:tab w:val="left" w:pos="1134"/>
        </w:tabs>
        <w:ind w:left="0" w:firstLine="709"/>
        <w:mirrorIndents/>
        <w:rPr>
          <w:rFonts w:eastAsia="Times New Roman"/>
          <w:lang w:eastAsia="ru-RU"/>
        </w:rPr>
      </w:pPr>
      <w:r w:rsidRPr="00FC5ACA">
        <w:rPr>
          <w:rFonts w:eastAsia="Times New Roman"/>
          <w:lang w:eastAsia="ru-RU"/>
        </w:rPr>
        <w:t>глобальная защита;</w:t>
      </w:r>
    </w:p>
    <w:p w:rsidR="00FC5ACA" w:rsidRPr="00FC5ACA" w:rsidRDefault="00FC5ACA" w:rsidP="00FC5ACA">
      <w:pPr>
        <w:pStyle w:val="a4"/>
        <w:numPr>
          <w:ilvl w:val="0"/>
          <w:numId w:val="1"/>
        </w:numPr>
        <w:shd w:val="clear" w:color="auto" w:fill="FFFFFF"/>
        <w:tabs>
          <w:tab w:val="left" w:pos="1134"/>
        </w:tabs>
        <w:ind w:left="0" w:firstLine="709"/>
        <w:mirrorIndents/>
        <w:rPr>
          <w:rFonts w:eastAsia="Times New Roman"/>
          <w:lang w:eastAsia="ru-RU"/>
        </w:rPr>
      </w:pPr>
      <w:r w:rsidRPr="00FC5ACA">
        <w:rPr>
          <w:rFonts w:eastAsia="Times New Roman"/>
          <w:lang w:eastAsia="ru-RU"/>
        </w:rPr>
        <w:t>объединение всех сил;</w:t>
      </w:r>
    </w:p>
    <w:p w:rsidR="00FC5ACA" w:rsidRPr="00FC5ACA" w:rsidRDefault="00FC5ACA" w:rsidP="00FC5ACA">
      <w:pPr>
        <w:pStyle w:val="a4"/>
        <w:numPr>
          <w:ilvl w:val="0"/>
          <w:numId w:val="1"/>
        </w:numPr>
        <w:shd w:val="clear" w:color="auto" w:fill="FFFFFF"/>
        <w:tabs>
          <w:tab w:val="left" w:pos="1134"/>
        </w:tabs>
        <w:ind w:left="0" w:firstLine="709"/>
        <w:mirrorIndents/>
        <w:rPr>
          <w:rFonts w:eastAsia="Times New Roman"/>
          <w:lang w:eastAsia="ru-RU"/>
        </w:rPr>
      </w:pPr>
      <w:r w:rsidRPr="00FC5ACA">
        <w:rPr>
          <w:rFonts w:eastAsia="Times New Roman"/>
          <w:lang w:eastAsia="ru-RU"/>
        </w:rPr>
        <w:t>глобальное партнерство.</w:t>
      </w:r>
      <w:r w:rsidRPr="00FC5ACA">
        <w:rPr>
          <w:rStyle w:val="a7"/>
          <w:rFonts w:eastAsia="Times New Roman"/>
          <w:lang w:eastAsia="ru-RU"/>
        </w:rPr>
        <w:footnoteReference w:id="5"/>
      </w:r>
    </w:p>
    <w:p w:rsidR="00FC5ACA" w:rsidRPr="00FC5ACA" w:rsidRDefault="00FC5ACA" w:rsidP="004E1886">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 xml:space="preserve">Требующим особого внимания является событие, имеющее последствия для всего мирового сообщества –25 ноября 2015 г. Б. Обама </w:t>
      </w:r>
      <w:r w:rsidRPr="00FC5ACA">
        <w:rPr>
          <w:rFonts w:ascii="Times New Roman" w:eastAsia="Times New Roman" w:hAnsi="Times New Roman" w:cs="Times New Roman"/>
          <w:sz w:val="28"/>
          <w:szCs w:val="28"/>
          <w:lang w:eastAsia="ru-RU"/>
        </w:rPr>
        <w:lastRenderedPageBreak/>
        <w:t>подписал Закон о конкурентоспособности коммерческих запусков в космос (Commercial</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Space</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Act</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of 2015).</w:t>
      </w:r>
      <w:r w:rsidRPr="00FC5ACA">
        <w:rPr>
          <w:rStyle w:val="a7"/>
          <w:rFonts w:ascii="Times New Roman" w:eastAsia="Times New Roman" w:hAnsi="Times New Roman" w:cs="Times New Roman"/>
          <w:sz w:val="28"/>
          <w:szCs w:val="28"/>
          <w:lang w:eastAsia="ru-RU"/>
        </w:rPr>
        <w:footnoteReference w:id="6"/>
      </w:r>
      <w:r w:rsidRPr="00FC5ACA">
        <w:rPr>
          <w:rFonts w:ascii="Times New Roman" w:eastAsia="Times New Roman" w:hAnsi="Times New Roman" w:cs="Times New Roman"/>
          <w:sz w:val="28"/>
          <w:szCs w:val="28"/>
          <w:lang w:eastAsia="ru-RU"/>
        </w:rPr>
        <w:t xml:space="preserve"> Данный закон закрепляет правоамериканского частного сектора участвовать в космической деятельности страны. Наибольший интерес представляет четвертая глава (Title IV «Space</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Resource</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Exploration</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and</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Utilization»), которая если кратко суммировать, разрешает гражданам США свободно заниматься разработкой планет и астероидов, владеть и распоряжаться полученными ресурсами, в том числе, водой и минералами (но не живыми объектами).</w:t>
      </w:r>
      <w:r w:rsidRPr="00FC5ACA">
        <w:rPr>
          <w:rStyle w:val="a7"/>
          <w:rFonts w:ascii="Times New Roman" w:eastAsia="Times New Roman" w:hAnsi="Times New Roman" w:cs="Times New Roman"/>
          <w:sz w:val="28"/>
          <w:szCs w:val="28"/>
          <w:lang w:eastAsia="ru-RU"/>
        </w:rPr>
        <w:footnoteReference w:id="7"/>
      </w:r>
      <w:r w:rsidRPr="00FC5ACA">
        <w:rPr>
          <w:rFonts w:ascii="Times New Roman" w:eastAsia="Times New Roman" w:hAnsi="Times New Roman" w:cs="Times New Roman"/>
          <w:sz w:val="28"/>
          <w:szCs w:val="28"/>
          <w:lang w:eastAsia="ru-RU"/>
        </w:rPr>
        <w:t xml:space="preserve"> Принятие указанного документа разделило юристов мира на две группы: первые утверждают, что закон нарушает нормы международного космического права, в частности Договор о космосе 1967 г., вторые –указывают, что действующие международные акты не содержат прямого запрета на добычу и присвоение полезных космических ископаемых.</w:t>
      </w:r>
      <w:r w:rsidRPr="00FC5ACA">
        <w:rPr>
          <w:rStyle w:val="a7"/>
          <w:rFonts w:ascii="Times New Roman" w:eastAsia="Times New Roman" w:hAnsi="Times New Roman" w:cs="Times New Roman"/>
          <w:sz w:val="28"/>
          <w:szCs w:val="28"/>
          <w:lang w:eastAsia="ru-RU"/>
        </w:rPr>
        <w:footnoteReference w:id="8"/>
      </w:r>
    </w:p>
    <w:p w:rsidR="00FC5ACA" w:rsidRPr="00FC5ACA" w:rsidRDefault="00FC5ACA" w:rsidP="009022F1">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Оппоненты Закона США о коммерческом космосе 2015 г. именуют его «современным переизданием философии Дикого Запада», и указывают, что он нарушает важнейшие принципы космического права: право государств исключительно на научное освоение открытого космоса и небесных тел и предупреждение односторонней и необузданной эксплуатации космических ресурсов. При этом, сторонники данного документа утверждают, что в данном случае отсутствует противоречие с международными актами, регулирующими космическое право, так как в нем не идет речь о претензиях на космические территории, утверждении над ними суверенитета или о присвоении «небесных тел». Закон только устанавливает права американских граждан и частных компаний на мирную разведку и добычу космических полезных ископаемых, а также на владение добытыми ресурсами.</w:t>
      </w:r>
      <w:r w:rsidRPr="00FC5ACA">
        <w:rPr>
          <w:rStyle w:val="a7"/>
          <w:rFonts w:ascii="Times New Roman" w:eastAsia="Times New Roman" w:hAnsi="Times New Roman" w:cs="Times New Roman"/>
          <w:sz w:val="28"/>
          <w:szCs w:val="28"/>
          <w:lang w:eastAsia="ru-RU"/>
        </w:rPr>
        <w:footnoteReference w:id="9"/>
      </w:r>
    </w:p>
    <w:p w:rsidR="00FC5ACA" w:rsidRPr="00FC5ACA" w:rsidRDefault="00FC5ACA" w:rsidP="00421B6B">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Однако, не смотря на то, что ряд международных экспертов относят Закон о коммерческом космосе к односторонним и нарушающими Договор о космосе 1967 г. и другие международные акты, однако сам факт возникновения подобного</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юридического прецедента демонстрирует нам предстоящую глубокую и тесную интеграцию правового регулирования космоса в национальную</w:t>
      </w:r>
      <w:r w:rsidR="00D02BB4">
        <w:rPr>
          <w:rFonts w:ascii="Times New Roman" w:eastAsia="Times New Roman" w:hAnsi="Times New Roman" w:cs="Times New Roman"/>
          <w:sz w:val="28"/>
          <w:szCs w:val="28"/>
          <w:lang w:eastAsia="ru-RU"/>
        </w:rPr>
        <w:t xml:space="preserve"> </w:t>
      </w:r>
      <w:r w:rsidRPr="00FC5ACA">
        <w:rPr>
          <w:rFonts w:ascii="Times New Roman" w:eastAsia="Times New Roman" w:hAnsi="Times New Roman" w:cs="Times New Roman"/>
          <w:sz w:val="28"/>
          <w:szCs w:val="28"/>
          <w:lang w:eastAsia="ru-RU"/>
        </w:rPr>
        <w:t>систему права государств.</w:t>
      </w:r>
    </w:p>
    <w:p w:rsidR="00FC5ACA" w:rsidRPr="00FC5ACA" w:rsidRDefault="00FC5ACA" w:rsidP="008E4A26">
      <w:pPr>
        <w:shd w:val="clear" w:color="auto" w:fill="FFFFFF"/>
        <w:ind w:firstLine="709"/>
        <w:mirrorIndents/>
        <w:rPr>
          <w:rFonts w:ascii="Times New Roman" w:eastAsia="Times New Roman" w:hAnsi="Times New Roman" w:cs="Times New Roman"/>
          <w:sz w:val="28"/>
          <w:szCs w:val="28"/>
          <w:lang w:eastAsia="ru-RU"/>
        </w:rPr>
      </w:pPr>
      <w:r w:rsidRPr="00FC5ACA">
        <w:rPr>
          <w:rFonts w:ascii="Times New Roman" w:eastAsia="Times New Roman" w:hAnsi="Times New Roman" w:cs="Times New Roman"/>
          <w:sz w:val="28"/>
          <w:szCs w:val="28"/>
          <w:lang w:eastAsia="ru-RU"/>
        </w:rPr>
        <w:t xml:space="preserve">В последнее десятилетие мир неуклонно движется к многополярной схеме устройства. Все большими амбициями и способностями по их реализации начинают обладать объединенная Европа, Китай, Индия и Россия. Происходит своего рода регионализация мира, и в каждой из его частей появляется свой региональный лидер. Они обладают и внушительными военными возможностями, мощным экономикой и уже </w:t>
      </w:r>
      <w:r w:rsidRPr="00FC5ACA">
        <w:rPr>
          <w:rFonts w:ascii="Times New Roman" w:eastAsia="Times New Roman" w:hAnsi="Times New Roman" w:cs="Times New Roman"/>
          <w:sz w:val="28"/>
          <w:szCs w:val="28"/>
          <w:lang w:eastAsia="ru-RU"/>
        </w:rPr>
        <w:lastRenderedPageBreak/>
        <w:t>сегодня осознают необходимость развитие космического потенциала для достижения мирового лидерства, вступая в гонку на освоение космоса, тем самым меняя наше представление о сильном государстве.</w:t>
      </w:r>
    </w:p>
    <w:p w:rsidR="00FC5ACA" w:rsidRDefault="00FC5ACA" w:rsidP="003363A4">
      <w:pPr>
        <w:ind w:firstLine="709"/>
        <w:rPr>
          <w:rFonts w:ascii="Times New Roman" w:hAnsi="Times New Roman" w:cs="Times New Roman"/>
          <w:sz w:val="28"/>
          <w:szCs w:val="28"/>
        </w:rPr>
      </w:pPr>
    </w:p>
    <w:sectPr w:rsidR="00FC5ACA" w:rsidSect="00F100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5E" w:rsidRDefault="0000245E" w:rsidP="00FC5ACA">
      <w:r>
        <w:separator/>
      </w:r>
    </w:p>
  </w:endnote>
  <w:endnote w:type="continuationSeparator" w:id="1">
    <w:p w:rsidR="0000245E" w:rsidRDefault="0000245E" w:rsidP="00FC5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5E" w:rsidRDefault="0000245E" w:rsidP="00FC5ACA">
      <w:r>
        <w:separator/>
      </w:r>
    </w:p>
  </w:footnote>
  <w:footnote w:type="continuationSeparator" w:id="1">
    <w:p w:rsidR="0000245E" w:rsidRDefault="0000245E" w:rsidP="00FC5ACA">
      <w:r>
        <w:continuationSeparator/>
      </w:r>
    </w:p>
  </w:footnote>
  <w:footnote w:id="2">
    <w:p w:rsidR="00FC5ACA" w:rsidRPr="00A67E40" w:rsidRDefault="00FC5ACA" w:rsidP="00D8122D">
      <w:pPr>
        <w:pStyle w:val="a5"/>
        <w:ind w:firstLine="0"/>
        <w:rPr>
          <w:lang w:val="en-US"/>
        </w:rPr>
      </w:pPr>
      <w:r>
        <w:rPr>
          <w:rStyle w:val="a7"/>
        </w:rPr>
        <w:footnoteRef/>
      </w:r>
      <w:r w:rsidRPr="00F71951">
        <w:t>Цели космич</w:t>
      </w:r>
      <w:r>
        <w:t xml:space="preserve">еской политики Б. Обамы </w:t>
      </w:r>
      <w:r w:rsidRPr="00F71951">
        <w:t>/ Павел Луз</w:t>
      </w:r>
      <w:r>
        <w:t xml:space="preserve">ин // Международные процессы. </w:t>
      </w:r>
      <w:r w:rsidRPr="00065B22">
        <w:rPr>
          <w:lang w:val="en-US"/>
        </w:rPr>
        <w:t xml:space="preserve">2012. </w:t>
      </w:r>
      <w:r>
        <w:rPr>
          <w:lang w:val="en-US"/>
        </w:rPr>
        <w:t xml:space="preserve">№1. </w:t>
      </w:r>
      <w:r w:rsidRPr="00065B22">
        <w:rPr>
          <w:lang w:val="en-US"/>
        </w:rPr>
        <w:t>–</w:t>
      </w:r>
      <w:r w:rsidR="00D02BB4">
        <w:t xml:space="preserve"> </w:t>
      </w:r>
      <w:r w:rsidRPr="00F71951">
        <w:t>С</w:t>
      </w:r>
      <w:r w:rsidRPr="00A67E40">
        <w:rPr>
          <w:lang w:val="en-US"/>
        </w:rPr>
        <w:t>. 87-94.</w:t>
      </w:r>
    </w:p>
  </w:footnote>
  <w:footnote w:id="3">
    <w:p w:rsidR="00FC5ACA" w:rsidRPr="00A67E40" w:rsidRDefault="00FC5ACA" w:rsidP="006816E3">
      <w:pPr>
        <w:pStyle w:val="a5"/>
        <w:ind w:firstLine="0"/>
        <w:rPr>
          <w:lang w:val="en-US"/>
        </w:rPr>
      </w:pPr>
      <w:r>
        <w:rPr>
          <w:rStyle w:val="a7"/>
        </w:rPr>
        <w:footnoteRef/>
      </w:r>
      <w:r>
        <w:t>Тамже</w:t>
      </w:r>
      <w:r w:rsidRPr="00A67E40">
        <w:rPr>
          <w:lang w:val="en-US"/>
        </w:rPr>
        <w:t>.</w:t>
      </w:r>
    </w:p>
  </w:footnote>
  <w:footnote w:id="4">
    <w:p w:rsidR="00FC5ACA" w:rsidRPr="00D02BB4" w:rsidRDefault="00FC5ACA" w:rsidP="008E4A26">
      <w:pPr>
        <w:pStyle w:val="a5"/>
        <w:ind w:firstLine="0"/>
      </w:pPr>
      <w:r>
        <w:rPr>
          <w:rStyle w:val="a7"/>
        </w:rPr>
        <w:footnoteRef/>
      </w:r>
      <w:r w:rsidRPr="009913CF">
        <w:rPr>
          <w:lang w:val="en-US"/>
        </w:rPr>
        <w:t>Joint Vision 2020.</w:t>
      </w:r>
      <w:r w:rsidR="00D02BB4">
        <w:t xml:space="preserve"> </w:t>
      </w:r>
      <w:r w:rsidRPr="009913CF">
        <w:rPr>
          <w:lang w:val="en-US"/>
        </w:rPr>
        <w:t>US Government Printi</w:t>
      </w:r>
      <w:r>
        <w:rPr>
          <w:lang w:val="en-US"/>
        </w:rPr>
        <w:t>ng Office. Washington</w:t>
      </w:r>
      <w:r w:rsidR="00D02BB4">
        <w:t xml:space="preserve"> </w:t>
      </w:r>
      <w:r>
        <w:rPr>
          <w:lang w:val="en-US"/>
        </w:rPr>
        <w:t>D</w:t>
      </w:r>
      <w:r w:rsidRPr="00D02BB4">
        <w:t>.</w:t>
      </w:r>
      <w:r>
        <w:rPr>
          <w:lang w:val="en-US"/>
        </w:rPr>
        <w:t>C</w:t>
      </w:r>
      <w:r w:rsidRPr="00D02BB4">
        <w:t xml:space="preserve">. 2000. // </w:t>
      </w:r>
      <w:hyperlink r:id="rId1" w:history="1">
        <w:r w:rsidRPr="00FE291F">
          <w:rPr>
            <w:rStyle w:val="a3"/>
            <w:lang w:val="en-US"/>
          </w:rPr>
          <w:t>http</w:t>
        </w:r>
        <w:r w:rsidRPr="00D02BB4">
          <w:rPr>
            <w:rStyle w:val="a3"/>
          </w:rPr>
          <w:t>://</w:t>
        </w:r>
        <w:r w:rsidRPr="00FE291F">
          <w:rPr>
            <w:rStyle w:val="a3"/>
            <w:lang w:val="en-US"/>
          </w:rPr>
          <w:t>www</w:t>
        </w:r>
        <w:r w:rsidRPr="00D02BB4">
          <w:rPr>
            <w:rStyle w:val="a3"/>
          </w:rPr>
          <w:t>.</w:t>
        </w:r>
        <w:r w:rsidRPr="00FE291F">
          <w:rPr>
            <w:rStyle w:val="a3"/>
            <w:lang w:val="en-US"/>
          </w:rPr>
          <w:t>dtic</w:t>
        </w:r>
        <w:r w:rsidRPr="00D02BB4">
          <w:rPr>
            <w:rStyle w:val="a3"/>
          </w:rPr>
          <w:t>.</w:t>
        </w:r>
        <w:r w:rsidRPr="00FE291F">
          <w:rPr>
            <w:rStyle w:val="a3"/>
            <w:lang w:val="en-US"/>
          </w:rPr>
          <w:t>mil</w:t>
        </w:r>
        <w:r w:rsidRPr="00D02BB4">
          <w:rPr>
            <w:rStyle w:val="a3"/>
          </w:rPr>
          <w:t>/</w:t>
        </w:r>
        <w:r w:rsidRPr="00FE291F">
          <w:rPr>
            <w:rStyle w:val="a3"/>
            <w:lang w:val="en-US"/>
          </w:rPr>
          <w:t>dtic</w:t>
        </w:r>
        <w:r w:rsidRPr="00D02BB4">
          <w:rPr>
            <w:rStyle w:val="a3"/>
          </w:rPr>
          <w:t>/</w:t>
        </w:r>
        <w:r w:rsidRPr="00FE291F">
          <w:rPr>
            <w:rStyle w:val="a3"/>
            <w:lang w:val="en-US"/>
          </w:rPr>
          <w:t>tr</w:t>
        </w:r>
        <w:r w:rsidRPr="00D02BB4">
          <w:rPr>
            <w:rStyle w:val="a3"/>
          </w:rPr>
          <w:t>/</w:t>
        </w:r>
        <w:r w:rsidRPr="00FE291F">
          <w:rPr>
            <w:rStyle w:val="a3"/>
            <w:lang w:val="en-US"/>
          </w:rPr>
          <w:t>fulltext</w:t>
        </w:r>
        <w:r w:rsidRPr="00D02BB4">
          <w:rPr>
            <w:rStyle w:val="a3"/>
          </w:rPr>
          <w:t>/</w:t>
        </w:r>
        <w:r w:rsidRPr="00FE291F">
          <w:rPr>
            <w:rStyle w:val="a3"/>
            <w:lang w:val="en-US"/>
          </w:rPr>
          <w:t>u</w:t>
        </w:r>
        <w:r w:rsidRPr="00D02BB4">
          <w:rPr>
            <w:rStyle w:val="a3"/>
          </w:rPr>
          <w:t>2/</w:t>
        </w:r>
        <w:r w:rsidRPr="00FE291F">
          <w:rPr>
            <w:rStyle w:val="a3"/>
            <w:lang w:val="en-US"/>
          </w:rPr>
          <w:t>a</w:t>
        </w:r>
        <w:r w:rsidRPr="00D02BB4">
          <w:rPr>
            <w:rStyle w:val="a3"/>
          </w:rPr>
          <w:t>526044.</w:t>
        </w:r>
        <w:r w:rsidRPr="00FE291F">
          <w:rPr>
            <w:rStyle w:val="a3"/>
            <w:lang w:val="en-US"/>
          </w:rPr>
          <w:t>pdf</w:t>
        </w:r>
      </w:hyperlink>
      <w:r w:rsidRPr="00D02BB4">
        <w:t xml:space="preserve"> (</w:t>
      </w:r>
      <w:r>
        <w:t>Дата</w:t>
      </w:r>
      <w:r w:rsidR="00D02BB4">
        <w:t xml:space="preserve"> </w:t>
      </w:r>
      <w:r>
        <w:t>обращения</w:t>
      </w:r>
      <w:r w:rsidRPr="00D02BB4">
        <w:t>: 20.02.2017).</w:t>
      </w:r>
    </w:p>
  </w:footnote>
  <w:footnote w:id="5">
    <w:p w:rsidR="00FC5ACA" w:rsidRPr="00D02BB4" w:rsidRDefault="00FC5ACA" w:rsidP="008E4A26">
      <w:pPr>
        <w:pStyle w:val="a5"/>
        <w:ind w:firstLine="0"/>
        <w:rPr>
          <w:lang w:val="en-US"/>
        </w:rPr>
      </w:pPr>
      <w:r>
        <w:rPr>
          <w:rStyle w:val="a7"/>
        </w:rPr>
        <w:footnoteRef/>
      </w:r>
      <w:r w:rsidRPr="009913CF">
        <w:rPr>
          <w:lang w:val="en-US"/>
        </w:rPr>
        <w:t xml:space="preserve"> US Space Command’s Long Range Plan // Military Space Operations. United</w:t>
      </w:r>
      <w:r w:rsidR="00D02BB4" w:rsidRPr="00D02BB4">
        <w:rPr>
          <w:lang w:val="en-US"/>
        </w:rPr>
        <w:t xml:space="preserve"> </w:t>
      </w:r>
      <w:r w:rsidRPr="009913CF">
        <w:rPr>
          <w:lang w:val="en-US"/>
        </w:rPr>
        <w:t>States</w:t>
      </w:r>
      <w:r w:rsidR="00D02BB4" w:rsidRPr="00D02BB4">
        <w:rPr>
          <w:lang w:val="en-US"/>
        </w:rPr>
        <w:t xml:space="preserve"> </w:t>
      </w:r>
      <w:r w:rsidRPr="009913CF">
        <w:rPr>
          <w:lang w:val="en-US"/>
        </w:rPr>
        <w:t>General</w:t>
      </w:r>
      <w:r w:rsidR="00D02BB4" w:rsidRPr="00D02BB4">
        <w:rPr>
          <w:lang w:val="en-US"/>
        </w:rPr>
        <w:t xml:space="preserve"> </w:t>
      </w:r>
      <w:r w:rsidRPr="009913CF">
        <w:rPr>
          <w:lang w:val="en-US"/>
        </w:rPr>
        <w:t>Accounting</w:t>
      </w:r>
      <w:r w:rsidR="00D02BB4" w:rsidRPr="00D02BB4">
        <w:rPr>
          <w:lang w:val="en-US"/>
        </w:rPr>
        <w:t xml:space="preserve"> </w:t>
      </w:r>
      <w:r w:rsidRPr="009913CF">
        <w:rPr>
          <w:lang w:val="en-US"/>
        </w:rPr>
        <w:t>Office</w:t>
      </w:r>
      <w:r w:rsidRPr="00D02BB4">
        <w:rPr>
          <w:lang w:val="en-US"/>
        </w:rPr>
        <w:t>.2002.</w:t>
      </w:r>
      <w:r w:rsidR="00D02BB4" w:rsidRPr="00D02BB4">
        <w:rPr>
          <w:lang w:val="en-US"/>
        </w:rPr>
        <w:t xml:space="preserve"> </w:t>
      </w:r>
      <w:hyperlink r:id="rId2" w:history="1">
        <w:r w:rsidRPr="00FE291F">
          <w:rPr>
            <w:rStyle w:val="a3"/>
            <w:lang w:val="en-US"/>
          </w:rPr>
          <w:t>http</w:t>
        </w:r>
        <w:r w:rsidRPr="00D02BB4">
          <w:rPr>
            <w:rStyle w:val="a3"/>
            <w:lang w:val="en-US"/>
          </w:rPr>
          <w:t>://</w:t>
        </w:r>
        <w:r w:rsidRPr="00FE291F">
          <w:rPr>
            <w:rStyle w:val="a3"/>
            <w:lang w:val="en-US"/>
          </w:rPr>
          <w:t>www</w:t>
        </w:r>
        <w:r w:rsidRPr="00D02BB4">
          <w:rPr>
            <w:rStyle w:val="a3"/>
            <w:lang w:val="en-US"/>
          </w:rPr>
          <w:t>.</w:t>
        </w:r>
        <w:r w:rsidRPr="00FE291F">
          <w:rPr>
            <w:rStyle w:val="a3"/>
            <w:lang w:val="en-US"/>
          </w:rPr>
          <w:t>gao</w:t>
        </w:r>
        <w:r w:rsidRPr="00D02BB4">
          <w:rPr>
            <w:rStyle w:val="a3"/>
            <w:lang w:val="en-US"/>
          </w:rPr>
          <w:t>.</w:t>
        </w:r>
        <w:r w:rsidRPr="00FE291F">
          <w:rPr>
            <w:rStyle w:val="a3"/>
            <w:lang w:val="en-US"/>
          </w:rPr>
          <w:t>gov</w:t>
        </w:r>
        <w:r w:rsidRPr="00D02BB4">
          <w:rPr>
            <w:rStyle w:val="a3"/>
            <w:lang w:val="en-US"/>
          </w:rPr>
          <w:t>/</w:t>
        </w:r>
        <w:r w:rsidRPr="00FE291F">
          <w:rPr>
            <w:rStyle w:val="a3"/>
            <w:lang w:val="en-US"/>
          </w:rPr>
          <w:t>assets</w:t>
        </w:r>
        <w:r w:rsidRPr="00D02BB4">
          <w:rPr>
            <w:rStyle w:val="a3"/>
            <w:lang w:val="en-US"/>
          </w:rPr>
          <w:t>/240/235656.</w:t>
        </w:r>
        <w:r w:rsidRPr="00FE291F">
          <w:rPr>
            <w:rStyle w:val="a3"/>
            <w:lang w:val="en-US"/>
          </w:rPr>
          <w:t>html</w:t>
        </w:r>
      </w:hyperlink>
      <w:r w:rsidRPr="00D02BB4">
        <w:rPr>
          <w:lang w:val="en-US"/>
        </w:rPr>
        <w:t xml:space="preserve"> (</w:t>
      </w:r>
      <w:r>
        <w:t>Дата</w:t>
      </w:r>
      <w:r w:rsidR="00D02BB4" w:rsidRPr="00D02BB4">
        <w:rPr>
          <w:lang w:val="en-US"/>
        </w:rPr>
        <w:t xml:space="preserve"> </w:t>
      </w:r>
      <w:r>
        <w:t>обращения</w:t>
      </w:r>
      <w:r w:rsidRPr="00D02BB4">
        <w:rPr>
          <w:lang w:val="en-US"/>
        </w:rPr>
        <w:t>: 20.02.2017).</w:t>
      </w:r>
    </w:p>
  </w:footnote>
  <w:footnote w:id="6">
    <w:p w:rsidR="00FC5ACA" w:rsidRPr="00D02BB4" w:rsidRDefault="00FC5ACA" w:rsidP="008E4A26">
      <w:pPr>
        <w:pStyle w:val="a5"/>
        <w:ind w:firstLine="0"/>
      </w:pPr>
      <w:r>
        <w:rPr>
          <w:rStyle w:val="a7"/>
        </w:rPr>
        <w:footnoteRef/>
      </w:r>
      <w:r>
        <w:t>Попова С</w:t>
      </w:r>
      <w:r w:rsidRPr="00A67E40">
        <w:t>.</w:t>
      </w:r>
      <w:r>
        <w:t>М</w:t>
      </w:r>
      <w:r w:rsidRPr="00A67E40">
        <w:t xml:space="preserve">. </w:t>
      </w:r>
      <w:r w:rsidRPr="009913CF">
        <w:t>Закон</w:t>
      </w:r>
      <w:r w:rsidR="00D02BB4">
        <w:t xml:space="preserve"> </w:t>
      </w:r>
      <w:r w:rsidRPr="009913CF">
        <w:t>США</w:t>
      </w:r>
      <w:r w:rsidR="00D02BB4">
        <w:t xml:space="preserve"> </w:t>
      </w:r>
      <w:r w:rsidRPr="009913CF">
        <w:t>о</w:t>
      </w:r>
      <w:r w:rsidR="00D02BB4">
        <w:t xml:space="preserve"> </w:t>
      </w:r>
      <w:r w:rsidRPr="009913CF">
        <w:t>коммерческом</w:t>
      </w:r>
      <w:r w:rsidR="00D02BB4">
        <w:t xml:space="preserve"> </w:t>
      </w:r>
      <w:r w:rsidRPr="009913CF">
        <w:t>космосе</w:t>
      </w:r>
      <w:r w:rsidRPr="00A67E40">
        <w:t xml:space="preserve"> 2015 </w:t>
      </w:r>
      <w:r w:rsidRPr="009913CF">
        <w:t>г</w:t>
      </w:r>
      <w:r w:rsidRPr="00A67E40">
        <w:t xml:space="preserve">. </w:t>
      </w:r>
      <w:r w:rsidRPr="009913CF">
        <w:t>и</w:t>
      </w:r>
      <w:r w:rsidR="00D02BB4">
        <w:t xml:space="preserve"> </w:t>
      </w:r>
      <w:r w:rsidRPr="009913CF">
        <w:t>вопросы</w:t>
      </w:r>
      <w:r w:rsidR="00D02BB4">
        <w:t xml:space="preserve"> </w:t>
      </w:r>
      <w:r w:rsidRPr="009913CF">
        <w:t>модернизации</w:t>
      </w:r>
      <w:r w:rsidR="00D02BB4">
        <w:t xml:space="preserve"> </w:t>
      </w:r>
      <w:r w:rsidRPr="009913CF">
        <w:t>международного</w:t>
      </w:r>
      <w:r w:rsidR="00D02BB4">
        <w:t xml:space="preserve"> </w:t>
      </w:r>
      <w:r w:rsidRPr="009913CF">
        <w:t>космического</w:t>
      </w:r>
      <w:r w:rsidR="00D02BB4">
        <w:t xml:space="preserve"> </w:t>
      </w:r>
      <w:r w:rsidRPr="009913CF">
        <w:t>права</w:t>
      </w:r>
      <w:r w:rsidRPr="00A67E40">
        <w:t xml:space="preserve">// </w:t>
      </w:r>
      <w:r>
        <w:t>Исследования</w:t>
      </w:r>
      <w:r w:rsidR="00D02BB4">
        <w:t xml:space="preserve"> </w:t>
      </w:r>
      <w:r>
        <w:t>космоса</w:t>
      </w:r>
      <w:r w:rsidRPr="00A67E40">
        <w:t xml:space="preserve">. </w:t>
      </w:r>
      <w:r w:rsidRPr="00D02BB4">
        <w:t xml:space="preserve">2016. – </w:t>
      </w:r>
      <w:r w:rsidRPr="00492002">
        <w:rPr>
          <w:lang w:val="en-US"/>
        </w:rPr>
        <w:t>C</w:t>
      </w:r>
      <w:r w:rsidRPr="00D02BB4">
        <w:t>. 51-65.</w:t>
      </w:r>
    </w:p>
  </w:footnote>
  <w:footnote w:id="7">
    <w:p w:rsidR="00FC5ACA" w:rsidRPr="008E4A26" w:rsidRDefault="00FC5ACA" w:rsidP="007362FA">
      <w:pPr>
        <w:pStyle w:val="a5"/>
        <w:ind w:firstLine="0"/>
      </w:pPr>
      <w:r>
        <w:rPr>
          <w:rStyle w:val="a7"/>
        </w:rPr>
        <w:footnoteRef/>
      </w:r>
      <w:r w:rsidRPr="008E4A26">
        <w:rPr>
          <w:lang w:val="en-US"/>
        </w:rPr>
        <w:t>The U.S. Commercial Space Launch Competitiveness Act of 2015.</w:t>
      </w:r>
      <w:r w:rsidR="00D02BB4" w:rsidRPr="00D02BB4">
        <w:rPr>
          <w:lang w:val="en-US"/>
        </w:rPr>
        <w:t xml:space="preserve"> </w:t>
      </w:r>
      <w:r w:rsidRPr="008E4A26">
        <w:rPr>
          <w:lang w:val="en-US"/>
        </w:rPr>
        <w:t>Public</w:t>
      </w:r>
      <w:r w:rsidR="00D02BB4" w:rsidRPr="00D02BB4">
        <w:rPr>
          <w:lang w:val="en-US"/>
        </w:rPr>
        <w:t xml:space="preserve"> </w:t>
      </w:r>
      <w:r w:rsidRPr="008E4A26">
        <w:rPr>
          <w:lang w:val="en-US"/>
        </w:rPr>
        <w:t>Law</w:t>
      </w:r>
      <w:r w:rsidRPr="00D02BB4">
        <w:rPr>
          <w:lang w:val="en-US"/>
        </w:rPr>
        <w:t xml:space="preserve"> 114-90.</w:t>
      </w:r>
      <w:r w:rsidR="00D02BB4" w:rsidRPr="00D02BB4">
        <w:rPr>
          <w:lang w:val="en-US"/>
        </w:rPr>
        <w:t xml:space="preserve"> </w:t>
      </w:r>
      <w:r w:rsidRPr="008E4A26">
        <w:rPr>
          <w:lang w:val="en-US"/>
        </w:rPr>
        <w:t>Nov</w:t>
      </w:r>
      <w:r w:rsidRPr="00D02BB4">
        <w:rPr>
          <w:lang w:val="en-US"/>
        </w:rPr>
        <w:t xml:space="preserve">. 25, 2015. </w:t>
      </w:r>
      <w:r w:rsidRPr="008E4A26">
        <w:rPr>
          <w:lang w:val="en-US"/>
        </w:rPr>
        <w:t>URL</w:t>
      </w:r>
      <w:r w:rsidRPr="00A67E40">
        <w:t xml:space="preserve">: </w:t>
      </w:r>
      <w:hyperlink r:id="rId3" w:history="1">
        <w:r w:rsidRPr="00287F64">
          <w:rPr>
            <w:rStyle w:val="a3"/>
            <w:lang w:val="en-US"/>
          </w:rPr>
          <w:t>https</w:t>
        </w:r>
        <w:r w:rsidRPr="00287F64">
          <w:rPr>
            <w:rStyle w:val="a3"/>
          </w:rPr>
          <w:t>://</w:t>
        </w:r>
        <w:r w:rsidRPr="00287F64">
          <w:rPr>
            <w:rStyle w:val="a3"/>
            <w:lang w:val="en-US"/>
          </w:rPr>
          <w:t>www</w:t>
        </w:r>
        <w:r w:rsidRPr="00287F64">
          <w:rPr>
            <w:rStyle w:val="a3"/>
          </w:rPr>
          <w:t>.</w:t>
        </w:r>
        <w:r w:rsidRPr="00287F64">
          <w:rPr>
            <w:rStyle w:val="a3"/>
            <w:lang w:val="en-US"/>
          </w:rPr>
          <w:t>congress</w:t>
        </w:r>
        <w:r w:rsidRPr="00287F64">
          <w:rPr>
            <w:rStyle w:val="a3"/>
          </w:rPr>
          <w:t>.</w:t>
        </w:r>
        <w:r w:rsidRPr="00287F64">
          <w:rPr>
            <w:rStyle w:val="a3"/>
            <w:lang w:val="en-US"/>
          </w:rPr>
          <w:t>gov</w:t>
        </w:r>
        <w:r w:rsidRPr="00287F64">
          <w:rPr>
            <w:rStyle w:val="a3"/>
          </w:rPr>
          <w:t>/</w:t>
        </w:r>
        <w:r w:rsidRPr="00287F64">
          <w:rPr>
            <w:rStyle w:val="a3"/>
            <w:lang w:val="en-US"/>
          </w:rPr>
          <w:t>bill</w:t>
        </w:r>
        <w:r w:rsidRPr="00287F64">
          <w:rPr>
            <w:rStyle w:val="a3"/>
          </w:rPr>
          <w:t>/114</w:t>
        </w:r>
        <w:r w:rsidRPr="00287F64">
          <w:rPr>
            <w:rStyle w:val="a3"/>
            <w:lang w:val="en-US"/>
          </w:rPr>
          <w:t>th</w:t>
        </w:r>
        <w:r w:rsidRPr="00287F64">
          <w:rPr>
            <w:rStyle w:val="a3"/>
          </w:rPr>
          <w:t>-</w:t>
        </w:r>
        <w:r w:rsidRPr="00287F64">
          <w:rPr>
            <w:rStyle w:val="a3"/>
            <w:lang w:val="en-US"/>
          </w:rPr>
          <w:t>congress</w:t>
        </w:r>
        <w:r w:rsidRPr="00287F64">
          <w:rPr>
            <w:rStyle w:val="a3"/>
          </w:rPr>
          <w:t>/</w:t>
        </w:r>
        <w:r w:rsidRPr="00287F64">
          <w:rPr>
            <w:rStyle w:val="a3"/>
            <w:lang w:val="en-US"/>
          </w:rPr>
          <w:t>house</w:t>
        </w:r>
        <w:r w:rsidRPr="00287F64">
          <w:rPr>
            <w:rStyle w:val="a3"/>
          </w:rPr>
          <w:t>-</w:t>
        </w:r>
        <w:r w:rsidRPr="00287F64">
          <w:rPr>
            <w:rStyle w:val="a3"/>
            <w:lang w:val="en-US"/>
          </w:rPr>
          <w:t>bill</w:t>
        </w:r>
        <w:r w:rsidRPr="00287F64">
          <w:rPr>
            <w:rStyle w:val="a3"/>
          </w:rPr>
          <w:t>/2262/</w:t>
        </w:r>
        <w:r w:rsidRPr="00287F64">
          <w:rPr>
            <w:rStyle w:val="a3"/>
            <w:lang w:val="en-US"/>
          </w:rPr>
          <w:t>text</w:t>
        </w:r>
      </w:hyperlink>
      <w:r w:rsidRPr="008E4A26">
        <w:t>(</w:t>
      </w:r>
      <w:r>
        <w:t>Дата обращения: 20.02.2017</w:t>
      </w:r>
      <w:r w:rsidRPr="008E4A26">
        <w:t>).</w:t>
      </w:r>
    </w:p>
  </w:footnote>
  <w:footnote w:id="8">
    <w:p w:rsidR="00FC5ACA" w:rsidRDefault="00FC5ACA" w:rsidP="007362FA">
      <w:pPr>
        <w:pStyle w:val="a5"/>
        <w:ind w:firstLine="0"/>
      </w:pPr>
      <w:r>
        <w:rPr>
          <w:rStyle w:val="a7"/>
        </w:rPr>
        <w:footnoteRef/>
      </w:r>
      <w:r>
        <w:t>См.: Юзбашян М.Р. Международно-правовые основы решения экономических проблем использования космоса. Автореф. дис. канд. юрид. наук. М., 2009. 30 с.; Алексеенко А.П. Разведка и добыча космических ресурсов: опыт законотворчества США // Юридические исследования. 2016. № 5. С. 34-41.</w:t>
      </w:r>
    </w:p>
  </w:footnote>
  <w:footnote w:id="9">
    <w:p w:rsidR="00FC5ACA" w:rsidRDefault="00FC5ACA" w:rsidP="009022F1">
      <w:pPr>
        <w:pStyle w:val="a5"/>
        <w:ind w:firstLine="0"/>
      </w:pPr>
      <w:r>
        <w:rPr>
          <w:rStyle w:val="a7"/>
        </w:rPr>
        <w:footnoteRef/>
      </w:r>
      <w:r w:rsidRPr="009913CF">
        <w:t>ЗаконСШАокоммерческомкосмосе</w:t>
      </w:r>
      <w:r w:rsidRPr="009022F1">
        <w:t xml:space="preserve"> 2015 </w:t>
      </w:r>
      <w:r w:rsidRPr="009913CF">
        <w:t>г</w:t>
      </w:r>
      <w:r w:rsidRPr="009022F1">
        <w:t xml:space="preserve">. </w:t>
      </w:r>
      <w:r w:rsidRPr="009913CF">
        <w:t>ивопросымодернизациимеждународного</w:t>
      </w:r>
      <w:r>
        <w:t xml:space="preserve"> к</w:t>
      </w:r>
      <w:r w:rsidRPr="009913CF">
        <w:t>осмическогоправа</w:t>
      </w:r>
      <w:r w:rsidRPr="009022F1">
        <w:t xml:space="preserve"> / </w:t>
      </w:r>
      <w:r>
        <w:t>Попова С</w:t>
      </w:r>
      <w:r w:rsidRPr="009022F1">
        <w:t>.</w:t>
      </w:r>
      <w:r>
        <w:t>М</w:t>
      </w:r>
      <w:r w:rsidRPr="009022F1">
        <w:t xml:space="preserve">. // </w:t>
      </w:r>
      <w:r>
        <w:t>Исследования космоса. 2016. –</w:t>
      </w:r>
      <w:r w:rsidRPr="00492002">
        <w:rPr>
          <w:lang w:val="en-US"/>
        </w:rPr>
        <w:t>C</w:t>
      </w:r>
      <w:r w:rsidRPr="009022F1">
        <w:t>. 51-65</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E3A9F"/>
    <w:multiLevelType w:val="hybridMultilevel"/>
    <w:tmpl w:val="4402697A"/>
    <w:lvl w:ilvl="0" w:tplc="04190011">
      <w:start w:val="1"/>
      <w:numFmt w:val="decimal"/>
      <w:lvlText w:val="%1)"/>
      <w:lvlJc w:val="left"/>
      <w:pPr>
        <w:ind w:left="1429" w:hanging="360"/>
      </w:pPr>
      <w:rPr>
        <w:rFonts w:hint="default"/>
        <w:spacing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3DD0"/>
    <w:rsid w:val="0000245E"/>
    <w:rsid w:val="00041484"/>
    <w:rsid w:val="000663CB"/>
    <w:rsid w:val="00175BF0"/>
    <w:rsid w:val="002074B0"/>
    <w:rsid w:val="00250023"/>
    <w:rsid w:val="00297DAC"/>
    <w:rsid w:val="00306610"/>
    <w:rsid w:val="003363A4"/>
    <w:rsid w:val="00383BC2"/>
    <w:rsid w:val="003B4C69"/>
    <w:rsid w:val="003F3DD0"/>
    <w:rsid w:val="00403FC9"/>
    <w:rsid w:val="004141A4"/>
    <w:rsid w:val="00430FB9"/>
    <w:rsid w:val="0046599E"/>
    <w:rsid w:val="00496363"/>
    <w:rsid w:val="005011FE"/>
    <w:rsid w:val="00525EE3"/>
    <w:rsid w:val="0054760F"/>
    <w:rsid w:val="006E6F10"/>
    <w:rsid w:val="00797A91"/>
    <w:rsid w:val="00924034"/>
    <w:rsid w:val="0094737C"/>
    <w:rsid w:val="00965BD0"/>
    <w:rsid w:val="00A07E85"/>
    <w:rsid w:val="00A64C12"/>
    <w:rsid w:val="00AA20CB"/>
    <w:rsid w:val="00AD2A73"/>
    <w:rsid w:val="00AE75D2"/>
    <w:rsid w:val="00B259D2"/>
    <w:rsid w:val="00B50235"/>
    <w:rsid w:val="00B65133"/>
    <w:rsid w:val="00BB6499"/>
    <w:rsid w:val="00BF58F9"/>
    <w:rsid w:val="00C02E92"/>
    <w:rsid w:val="00C457E4"/>
    <w:rsid w:val="00CD0AD3"/>
    <w:rsid w:val="00D02BB4"/>
    <w:rsid w:val="00D80B62"/>
    <w:rsid w:val="00E27F96"/>
    <w:rsid w:val="00E331F2"/>
    <w:rsid w:val="00E37C01"/>
    <w:rsid w:val="00E40BBA"/>
    <w:rsid w:val="00E52004"/>
    <w:rsid w:val="00EC5605"/>
    <w:rsid w:val="00EE00F4"/>
    <w:rsid w:val="00F100E7"/>
    <w:rsid w:val="00F27B80"/>
    <w:rsid w:val="00FC5ACA"/>
    <w:rsid w:val="00FC6EC3"/>
    <w:rsid w:val="00FC6F27"/>
    <w:rsid w:val="00FE2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ACA"/>
    <w:rPr>
      <w:color w:val="0000FF"/>
      <w:u w:val="single"/>
    </w:rPr>
  </w:style>
  <w:style w:type="paragraph" w:styleId="a4">
    <w:name w:val="List Paragraph"/>
    <w:basedOn w:val="a"/>
    <w:uiPriority w:val="34"/>
    <w:qFormat/>
    <w:rsid w:val="00FC5ACA"/>
    <w:pPr>
      <w:ind w:left="720" w:firstLine="567"/>
      <w:contextualSpacing/>
    </w:pPr>
    <w:rPr>
      <w:rFonts w:ascii="Times New Roman" w:hAnsi="Times New Roman" w:cs="Times New Roman"/>
      <w:color w:val="000000"/>
      <w:sz w:val="28"/>
      <w:szCs w:val="28"/>
    </w:rPr>
  </w:style>
  <w:style w:type="paragraph" w:styleId="a5">
    <w:name w:val="footnote text"/>
    <w:basedOn w:val="a"/>
    <w:link w:val="a6"/>
    <w:uiPriority w:val="99"/>
    <w:semiHidden/>
    <w:unhideWhenUsed/>
    <w:rsid w:val="00FC5ACA"/>
    <w:pPr>
      <w:ind w:firstLine="567"/>
    </w:pPr>
    <w:rPr>
      <w:rFonts w:ascii="Times New Roman" w:hAnsi="Times New Roman" w:cs="Times New Roman"/>
      <w:color w:val="000000"/>
      <w:sz w:val="20"/>
      <w:szCs w:val="20"/>
    </w:rPr>
  </w:style>
  <w:style w:type="character" w:customStyle="1" w:styleId="a6">
    <w:name w:val="Текст сноски Знак"/>
    <w:basedOn w:val="a0"/>
    <w:link w:val="a5"/>
    <w:uiPriority w:val="99"/>
    <w:semiHidden/>
    <w:rsid w:val="00FC5ACA"/>
    <w:rPr>
      <w:rFonts w:ascii="Times New Roman" w:hAnsi="Times New Roman" w:cs="Times New Roman"/>
      <w:color w:val="000000"/>
      <w:sz w:val="20"/>
      <w:szCs w:val="20"/>
    </w:rPr>
  </w:style>
  <w:style w:type="character" w:styleId="a7">
    <w:name w:val="footnote reference"/>
    <w:basedOn w:val="a0"/>
    <w:uiPriority w:val="99"/>
    <w:semiHidden/>
    <w:unhideWhenUsed/>
    <w:rsid w:val="00FC5ACA"/>
    <w:rPr>
      <w:vertAlign w:val="superscript"/>
    </w:rPr>
  </w:style>
  <w:style w:type="paragraph" w:styleId="a8">
    <w:name w:val="Balloon Text"/>
    <w:basedOn w:val="a"/>
    <w:link w:val="a9"/>
    <w:uiPriority w:val="99"/>
    <w:semiHidden/>
    <w:unhideWhenUsed/>
    <w:rsid w:val="00FC5ACA"/>
    <w:rPr>
      <w:rFonts w:ascii="Tahoma" w:hAnsi="Tahoma" w:cs="Tahoma"/>
      <w:sz w:val="16"/>
      <w:szCs w:val="16"/>
    </w:rPr>
  </w:style>
  <w:style w:type="character" w:customStyle="1" w:styleId="a9">
    <w:name w:val="Текст выноски Знак"/>
    <w:basedOn w:val="a0"/>
    <w:link w:val="a8"/>
    <w:uiPriority w:val="99"/>
    <w:semiHidden/>
    <w:rsid w:val="00FC5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___Microsoft_Office_Word1.docx"/></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4th-congress/house-bill/2262/text" TargetMode="External"/><Relationship Id="rId2" Type="http://schemas.openxmlformats.org/officeDocument/2006/relationships/hyperlink" Target="http://www.gao.gov/assets/240/235656.html" TargetMode="External"/><Relationship Id="rId1" Type="http://schemas.openxmlformats.org/officeDocument/2006/relationships/hyperlink" Target="http://www.dtic.mil/dtic/tr/fulltext/u2/a52604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2017-03-06T07:02:00Z</dcterms:created>
  <dcterms:modified xsi:type="dcterms:W3CDTF">2017-03-07T08:49:00Z</dcterms:modified>
</cp:coreProperties>
</file>